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7F" w:rsidRDefault="00823F95" w:rsidP="00D41C3E">
      <w:pPr>
        <w:tabs>
          <w:tab w:val="left" w:pos="1639"/>
        </w:tabs>
        <w:rPr>
          <w:b/>
          <w:sz w:val="28"/>
          <w:szCs w:val="28"/>
        </w:rPr>
      </w:pPr>
      <w:r w:rsidRPr="00823F95">
        <w:rPr>
          <w:rFonts w:ascii="Times New Roman" w:hAnsi="Times New Roman" w:cs="Times New Roman"/>
          <w:sz w:val="24"/>
          <w:szCs w:val="24"/>
        </w:rPr>
        <w:pict>
          <v:group id="_x0000_s1026" style="position:absolute;margin-left:-.05pt;margin-top:-.05pt;width:54pt;height:63pt;z-index:251658240" coordorigin="1632,1008" coordsize="1728,19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32;top:1008;width:1728;height:1968">
              <v:imagedata r:id="rId6" o:title="radiation-1" cropleft="8402f" cropright="8402f"/>
            </v:shape>
            <v:shape id="_x0000_s1028" type="#_x0000_t75" style="position:absolute;left:1920;top:1296;width:1195;height:1584">
              <v:imagedata r:id="rId7" o:title="imagesCAPLPYO1" cropbottom="1958f" chromakey="white"/>
            </v:shape>
          </v:group>
        </w:pict>
      </w:r>
      <w:r w:rsidR="00D41C3E">
        <w:tab/>
      </w:r>
      <w:r w:rsidR="00D41C3E" w:rsidRPr="00D41C3E">
        <w:rPr>
          <w:b/>
          <w:sz w:val="28"/>
          <w:szCs w:val="28"/>
        </w:rPr>
        <w:t>ΣΥΝΔΕΣΜΟΣ</w:t>
      </w:r>
      <w:r w:rsidR="00D41C3E">
        <w:rPr>
          <w:b/>
          <w:sz w:val="28"/>
          <w:szCs w:val="28"/>
        </w:rPr>
        <w:t xml:space="preserve"> ΙΔΙΩΤΩΝ ΕΡΓΑΣΤΗΡΙΑΚΩΝ ΙΑΤΡΩΝ</w:t>
      </w:r>
    </w:p>
    <w:p w:rsidR="00D41C3E" w:rsidRDefault="00D41C3E" w:rsidP="00D41C3E">
      <w:pPr>
        <w:tabs>
          <w:tab w:val="left" w:pos="1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ΔΥΤΙΚΗΣ ΕΛΛΑΔΟΣ</w:t>
      </w:r>
      <w:r w:rsidR="0003088B">
        <w:rPr>
          <w:b/>
          <w:sz w:val="28"/>
          <w:szCs w:val="28"/>
        </w:rPr>
        <w:t xml:space="preserve">                </w:t>
      </w:r>
    </w:p>
    <w:p w:rsidR="00D41C3E" w:rsidRDefault="00D41C3E" w:rsidP="00D41C3E">
      <w:pPr>
        <w:tabs>
          <w:tab w:val="left" w:pos="1639"/>
        </w:tabs>
        <w:rPr>
          <w:b/>
          <w:sz w:val="28"/>
          <w:szCs w:val="28"/>
        </w:rPr>
      </w:pPr>
    </w:p>
    <w:p w:rsidR="00D41C3E" w:rsidRDefault="0003088B" w:rsidP="00890A2A">
      <w:pPr>
        <w:tabs>
          <w:tab w:val="left" w:pos="1639"/>
        </w:tabs>
        <w:rPr>
          <w:b/>
          <w:sz w:val="28"/>
          <w:szCs w:val="28"/>
        </w:rPr>
      </w:pPr>
      <w:r>
        <w:rPr>
          <w:sz w:val="28"/>
          <w:szCs w:val="28"/>
        </w:rPr>
        <w:t>Προς τα μέλη του ΣΙΔΕΙΔΕΛ</w:t>
      </w:r>
      <w:r w:rsidR="00890A2A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Πάτρα,19/4/2015</w:t>
      </w:r>
      <w:r w:rsidR="00890A2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                                 </w:t>
      </w:r>
    </w:p>
    <w:p w:rsidR="00D41C3E" w:rsidRDefault="00D41C3E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Σύνδεσμος Εργαστηριακών Ιατρών Δυτικής Ελλάδος απορρίπτει κάθε συζήτηση για την </w:t>
      </w:r>
      <w:proofErr w:type="spellStart"/>
      <w:r>
        <w:rPr>
          <w:sz w:val="28"/>
          <w:szCs w:val="28"/>
        </w:rPr>
        <w:t>υποκοστολόγηση</w:t>
      </w:r>
      <w:proofErr w:type="spellEnd"/>
      <w:r>
        <w:rPr>
          <w:sz w:val="28"/>
          <w:szCs w:val="28"/>
        </w:rPr>
        <w:t xml:space="preserve"> των διαγνωστικών εξετάσεων, σύμφωνα με την πρόταση του ΕΟΠΥΥ, που εστάλη στους φορείς στις 7/4/2015.</w:t>
      </w:r>
    </w:p>
    <w:p w:rsidR="00D41C3E" w:rsidRDefault="00D41C3E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Είναι γνωστό πως:</w:t>
      </w:r>
    </w:p>
    <w:p w:rsidR="00D41C3E" w:rsidRDefault="00D41C3E" w:rsidP="00890A2A">
      <w:pPr>
        <w:pStyle w:val="a3"/>
        <w:numPr>
          <w:ilvl w:val="0"/>
          <w:numId w:val="1"/>
        </w:num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Οι τιμές των εργαστηρ</w:t>
      </w:r>
      <w:r w:rsidR="00264F19">
        <w:rPr>
          <w:sz w:val="28"/>
          <w:szCs w:val="28"/>
        </w:rPr>
        <w:t>ιακών εξετάσεων παραμένουν στα ί</w:t>
      </w:r>
      <w:r>
        <w:rPr>
          <w:sz w:val="28"/>
          <w:szCs w:val="28"/>
        </w:rPr>
        <w:t>δια επίπεδα εδώ και 24 χρόνια.</w:t>
      </w:r>
    </w:p>
    <w:p w:rsidR="00D41C3E" w:rsidRDefault="00D41C3E" w:rsidP="00890A2A">
      <w:pPr>
        <w:pStyle w:val="a3"/>
        <w:numPr>
          <w:ilvl w:val="0"/>
          <w:numId w:val="1"/>
        </w:num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Στο </w:t>
      </w:r>
      <w:r w:rsidR="00264F19">
        <w:rPr>
          <w:sz w:val="28"/>
          <w:szCs w:val="28"/>
        </w:rPr>
        <w:t>διάστημα αυτό</w:t>
      </w:r>
      <w:r>
        <w:rPr>
          <w:sz w:val="28"/>
          <w:szCs w:val="28"/>
        </w:rPr>
        <w:t xml:space="preserve"> το λειτουργικό κόστος των εργαστηρίων αυξήθηκε στην Ελλάδα σημαντικά, όχι  μόνο λόγω της αύξησης των χρησιμοποιούμενων αναλώσιμων, αλλά και λόγω της επιβολής πρόσθετων εξόδων (</w:t>
      </w:r>
      <w:r>
        <w:rPr>
          <w:sz w:val="28"/>
          <w:szCs w:val="28"/>
          <w:lang w:val="en-US"/>
        </w:rPr>
        <w:t>ISO</w:t>
      </w:r>
      <w:r w:rsidRPr="00D41C3E">
        <w:rPr>
          <w:sz w:val="28"/>
          <w:szCs w:val="28"/>
        </w:rPr>
        <w:t xml:space="preserve">, </w:t>
      </w:r>
      <w:r>
        <w:rPr>
          <w:sz w:val="28"/>
          <w:szCs w:val="28"/>
        </w:rPr>
        <w:t>Ποιοτικός έλεγχος, διαχείριση αποβλήτων, αμοιβή ελεγκτικών εταιρειών</w:t>
      </w:r>
      <w:r w:rsidR="00264F19">
        <w:rPr>
          <w:sz w:val="28"/>
          <w:szCs w:val="28"/>
        </w:rPr>
        <w:t>).</w:t>
      </w:r>
    </w:p>
    <w:p w:rsidR="00264F19" w:rsidRDefault="00264F19" w:rsidP="00890A2A">
      <w:pPr>
        <w:pStyle w:val="a3"/>
        <w:numPr>
          <w:ilvl w:val="0"/>
          <w:numId w:val="1"/>
        </w:num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Τα έσοδα των εργαστηρίων συρρικνώνονται δραματικά τα τελευταία χρόνια, μέσω της επιβολής </w:t>
      </w:r>
      <w:r>
        <w:rPr>
          <w:sz w:val="28"/>
          <w:szCs w:val="28"/>
          <w:lang w:val="en-US"/>
        </w:rPr>
        <w:t>plafond</w:t>
      </w:r>
      <w:r w:rsidRPr="00264F1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clawback</w:t>
      </w:r>
      <w:proofErr w:type="spellEnd"/>
      <w:r w:rsidRPr="00264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και </w:t>
      </w:r>
      <w:r>
        <w:rPr>
          <w:sz w:val="28"/>
          <w:szCs w:val="28"/>
          <w:lang w:val="en-US"/>
        </w:rPr>
        <w:t>rebate</w:t>
      </w:r>
      <w:r w:rsidRPr="00264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αφενός και αφετέρου </w:t>
      </w:r>
      <w:r w:rsidR="00345382">
        <w:rPr>
          <w:sz w:val="28"/>
          <w:szCs w:val="28"/>
        </w:rPr>
        <w:t>εξαιτίας της</w:t>
      </w:r>
      <w:r w:rsidR="00496307">
        <w:rPr>
          <w:sz w:val="28"/>
          <w:szCs w:val="28"/>
        </w:rPr>
        <w:t xml:space="preserve"> παρακράτησης του 10% και της </w:t>
      </w:r>
      <w:r w:rsidR="00345382">
        <w:rPr>
          <w:sz w:val="28"/>
          <w:szCs w:val="28"/>
        </w:rPr>
        <w:t xml:space="preserve"> </w:t>
      </w:r>
      <w:r w:rsidR="00496307">
        <w:rPr>
          <w:sz w:val="28"/>
          <w:szCs w:val="28"/>
        </w:rPr>
        <w:t xml:space="preserve">μη </w:t>
      </w:r>
      <w:r w:rsidR="00345382">
        <w:rPr>
          <w:sz w:val="28"/>
          <w:szCs w:val="28"/>
        </w:rPr>
        <w:t>πληρωμής</w:t>
      </w:r>
      <w:r w:rsidR="00496307">
        <w:rPr>
          <w:sz w:val="28"/>
          <w:szCs w:val="28"/>
        </w:rPr>
        <w:t xml:space="preserve"> </w:t>
      </w:r>
      <w:r w:rsidR="00345382">
        <w:rPr>
          <w:sz w:val="28"/>
          <w:szCs w:val="28"/>
        </w:rPr>
        <w:t xml:space="preserve"> όλων των μηνών </w:t>
      </w:r>
      <w:proofErr w:type="spellStart"/>
      <w:r w:rsidR="00345382">
        <w:rPr>
          <w:sz w:val="28"/>
          <w:szCs w:val="28"/>
        </w:rPr>
        <w:t>κατ΄έτος</w:t>
      </w:r>
      <w:proofErr w:type="spellEnd"/>
      <w:r w:rsidR="00345382">
        <w:rPr>
          <w:sz w:val="28"/>
          <w:szCs w:val="28"/>
        </w:rPr>
        <w:t>.</w:t>
      </w:r>
    </w:p>
    <w:p w:rsidR="00345382" w:rsidRDefault="00345382" w:rsidP="00890A2A">
      <w:pPr>
        <w:pStyle w:val="a3"/>
        <w:numPr>
          <w:ilvl w:val="0"/>
          <w:numId w:val="1"/>
        </w:num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προϋπολογισμός για τις εργαστηριακές εξετάσεις έχει καθηλωθεί σε χαμηλά ποσοστά (325 </w:t>
      </w:r>
      <w:proofErr w:type="spellStart"/>
      <w:r>
        <w:rPr>
          <w:sz w:val="28"/>
          <w:szCs w:val="28"/>
        </w:rPr>
        <w:t>εκμ</w:t>
      </w:r>
      <w:proofErr w:type="spellEnd"/>
      <w:r>
        <w:rPr>
          <w:sz w:val="28"/>
          <w:szCs w:val="28"/>
        </w:rPr>
        <w:t xml:space="preserve">. αντί του ελάχιστα απαιτούμενου των 580 </w:t>
      </w:r>
      <w:proofErr w:type="spellStart"/>
      <w:r>
        <w:rPr>
          <w:sz w:val="28"/>
          <w:szCs w:val="28"/>
        </w:rPr>
        <w:t>εκμ</w:t>
      </w:r>
      <w:proofErr w:type="spellEnd"/>
      <w:r>
        <w:rPr>
          <w:sz w:val="28"/>
          <w:szCs w:val="28"/>
        </w:rPr>
        <w:t>. ευρώ, σύμφωνα με τον ΟΟΣΑ).</w:t>
      </w:r>
    </w:p>
    <w:p w:rsidR="004B1CF1" w:rsidRDefault="00496307" w:rsidP="00890A2A">
      <w:pPr>
        <w:pStyle w:val="a3"/>
        <w:numPr>
          <w:ilvl w:val="0"/>
          <w:numId w:val="1"/>
        </w:num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προτεινόμενο σχέδιο, το οποίο ο ΕΟΠΥΥ το προβάλλει ως μέτρο </w:t>
      </w:r>
      <w:proofErr w:type="spellStart"/>
      <w:r>
        <w:rPr>
          <w:sz w:val="28"/>
          <w:szCs w:val="28"/>
        </w:rPr>
        <w:t>εξορθολογισμού</w:t>
      </w:r>
      <w:proofErr w:type="spellEnd"/>
      <w:r>
        <w:rPr>
          <w:sz w:val="28"/>
          <w:szCs w:val="28"/>
        </w:rPr>
        <w:t xml:space="preserve"> των κρατικών δαπανών, στην πραγματικότητα </w:t>
      </w:r>
      <w:r w:rsidR="007713F0">
        <w:rPr>
          <w:sz w:val="28"/>
          <w:szCs w:val="28"/>
        </w:rPr>
        <w:t>έχει στόχο</w:t>
      </w:r>
      <w:r>
        <w:rPr>
          <w:sz w:val="28"/>
          <w:szCs w:val="28"/>
        </w:rPr>
        <w:t xml:space="preserve"> να </w:t>
      </w:r>
      <w:r w:rsidR="007713F0">
        <w:rPr>
          <w:sz w:val="28"/>
          <w:szCs w:val="28"/>
        </w:rPr>
        <w:t>μειώσει</w:t>
      </w:r>
      <w:r>
        <w:rPr>
          <w:sz w:val="28"/>
          <w:szCs w:val="28"/>
        </w:rPr>
        <w:t xml:space="preserve"> ακόμη πιο πολύ </w:t>
      </w:r>
      <w:r w:rsidR="007713F0">
        <w:rPr>
          <w:sz w:val="28"/>
          <w:szCs w:val="28"/>
        </w:rPr>
        <w:t>τις</w:t>
      </w:r>
      <w:r>
        <w:rPr>
          <w:sz w:val="28"/>
          <w:szCs w:val="28"/>
        </w:rPr>
        <w:t xml:space="preserve"> κρατικές δαπάνες για την εργαστηριακή κάλυψη των ασφαλισμένων. Το γεγονός αυτό δεν λειτουργεί μόνο εις βάρος των εργαστηριακών γιατρών, </w:t>
      </w:r>
      <w:r w:rsidR="007713F0">
        <w:rPr>
          <w:sz w:val="28"/>
          <w:szCs w:val="28"/>
        </w:rPr>
        <w:t xml:space="preserve">λειτουργεί κυρίως εις βάρος των Ελλήνων ασφαλισμένων, οι οποίοι,  καθώς αδυνατούν όλο και πιο πολύ να καλύψουν οικονομικά τις βασικές τους ανάγκες, θα βρεθούν στο έλεος της τύχης, αφού ο ΕΟΠΥΥ και το ίδιο το κράτος </w:t>
      </w:r>
      <w:r w:rsidR="007713F0">
        <w:rPr>
          <w:sz w:val="28"/>
          <w:szCs w:val="28"/>
        </w:rPr>
        <w:lastRenderedPageBreak/>
        <w:t>δεν έχει να τους προσφέρει καμία εναλλακτική λύσ</w:t>
      </w:r>
      <w:r w:rsidR="00DF2F4D">
        <w:rPr>
          <w:sz w:val="28"/>
          <w:szCs w:val="28"/>
        </w:rPr>
        <w:t>η. Οι κρατικές δομές , δυστυχώς,</w:t>
      </w:r>
      <w:r w:rsidR="007713F0">
        <w:rPr>
          <w:sz w:val="28"/>
          <w:szCs w:val="28"/>
        </w:rPr>
        <w:t xml:space="preserve"> βρίσκονται σε πορεία αποδόμησης και λίγο πριν από την απόλυτη  κατάρρευση.</w:t>
      </w:r>
    </w:p>
    <w:p w:rsidR="003D30C6" w:rsidRDefault="004B1CF1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Πιστεύου</w:t>
      </w:r>
      <w:r w:rsidR="006F6D7E">
        <w:rPr>
          <w:sz w:val="28"/>
          <w:szCs w:val="28"/>
        </w:rPr>
        <w:t xml:space="preserve">με, ότι σήμερα είναι ρεαλιστικό, αναγκαίο </w:t>
      </w:r>
      <w:r>
        <w:rPr>
          <w:sz w:val="28"/>
          <w:szCs w:val="28"/>
        </w:rPr>
        <w:t>και ουσιαστικό να ανοίξει ο διάλογος για την αύ</w:t>
      </w:r>
      <w:r w:rsidR="00BC6140">
        <w:rPr>
          <w:sz w:val="28"/>
          <w:szCs w:val="28"/>
        </w:rPr>
        <w:t xml:space="preserve">ξηση των δαπανών για την υγεία και για τη διαμόρφωση του πλαισίου λειτουργίας </w:t>
      </w:r>
      <w:r w:rsidR="006F6D7E">
        <w:rPr>
          <w:sz w:val="28"/>
          <w:szCs w:val="28"/>
        </w:rPr>
        <w:t xml:space="preserve">ενός αξιόπιστου </w:t>
      </w:r>
      <w:r w:rsidR="00890A2A">
        <w:rPr>
          <w:sz w:val="28"/>
          <w:szCs w:val="28"/>
        </w:rPr>
        <w:t xml:space="preserve">Εθνικού </w:t>
      </w:r>
      <w:r w:rsidR="006F6D7E">
        <w:rPr>
          <w:sz w:val="28"/>
          <w:szCs w:val="28"/>
        </w:rPr>
        <w:t>Συστήματος Υγείας σε όλα τα επίπεδα.</w:t>
      </w:r>
    </w:p>
    <w:p w:rsidR="004B1CF1" w:rsidRPr="000F51B2" w:rsidRDefault="004B1CF1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Ο ΕΟΠΥΥ για άλλη μια φορά με αυθαίρετο και αντιεπιστημονικό τρόπο</w:t>
      </w:r>
      <w:r w:rsidR="00A0312F">
        <w:rPr>
          <w:sz w:val="28"/>
          <w:szCs w:val="28"/>
        </w:rPr>
        <w:t xml:space="preserve"> θέλει</w:t>
      </w:r>
      <w:r>
        <w:rPr>
          <w:sz w:val="28"/>
          <w:szCs w:val="28"/>
        </w:rPr>
        <w:t xml:space="preserve"> να ισοσκελίσει </w:t>
      </w:r>
      <w:r w:rsidR="007713F0">
        <w:rPr>
          <w:sz w:val="28"/>
          <w:szCs w:val="28"/>
        </w:rPr>
        <w:t>και να μειώσει περαιτέρω έναν</w:t>
      </w:r>
      <w:r>
        <w:rPr>
          <w:sz w:val="28"/>
          <w:szCs w:val="28"/>
        </w:rPr>
        <w:t xml:space="preserve"> προϋπολογισμό </w:t>
      </w:r>
      <w:r w:rsidR="007713F0">
        <w:rPr>
          <w:sz w:val="28"/>
          <w:szCs w:val="28"/>
        </w:rPr>
        <w:t xml:space="preserve">που μόνο φτώχεια και </w:t>
      </w:r>
      <w:r w:rsidR="00DF2F4D">
        <w:rPr>
          <w:sz w:val="28"/>
          <w:szCs w:val="28"/>
        </w:rPr>
        <w:t>εξαθλίωση</w:t>
      </w:r>
      <w:r w:rsidR="007713F0">
        <w:rPr>
          <w:sz w:val="28"/>
          <w:szCs w:val="28"/>
        </w:rPr>
        <w:t xml:space="preserve"> εξασφαλίζει. </w:t>
      </w:r>
    </w:p>
    <w:p w:rsidR="000F51B2" w:rsidRDefault="007713F0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Ασφαλώς,</w:t>
      </w:r>
      <w:r w:rsidR="000F51B2">
        <w:rPr>
          <w:sz w:val="28"/>
          <w:szCs w:val="28"/>
        </w:rPr>
        <w:t xml:space="preserve"> τόσο ο ΕΟΠΥΥ όσο και το Υπουργείο Υγείας</w:t>
      </w:r>
      <w:r>
        <w:rPr>
          <w:sz w:val="28"/>
          <w:szCs w:val="28"/>
        </w:rPr>
        <w:t>,</w:t>
      </w:r>
      <w:r w:rsidR="000F5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γνωρίζουν </w:t>
      </w:r>
      <w:r w:rsidR="000F51B2">
        <w:rPr>
          <w:sz w:val="28"/>
          <w:szCs w:val="28"/>
        </w:rPr>
        <w:t xml:space="preserve">τα προβλήματα των υγειονομικών και κυρίως την απελπισία των </w:t>
      </w:r>
      <w:proofErr w:type="spellStart"/>
      <w:r w:rsidR="000F51B2">
        <w:rPr>
          <w:sz w:val="28"/>
          <w:szCs w:val="28"/>
        </w:rPr>
        <w:t>φτωχο</w:t>
      </w:r>
      <w:r>
        <w:rPr>
          <w:sz w:val="28"/>
          <w:szCs w:val="28"/>
        </w:rPr>
        <w:t>ποιημένων</w:t>
      </w:r>
      <w:proofErr w:type="spellEnd"/>
      <w:r>
        <w:rPr>
          <w:sz w:val="28"/>
          <w:szCs w:val="28"/>
        </w:rPr>
        <w:t xml:space="preserve"> Ελλήνων.  </w:t>
      </w:r>
    </w:p>
    <w:p w:rsidR="007713F0" w:rsidRDefault="007713F0" w:rsidP="00DF2F4D">
      <w:pPr>
        <w:tabs>
          <w:tab w:val="left" w:pos="1639"/>
        </w:tabs>
        <w:rPr>
          <w:sz w:val="28"/>
          <w:szCs w:val="28"/>
        </w:rPr>
      </w:pPr>
      <w:r>
        <w:rPr>
          <w:sz w:val="28"/>
          <w:szCs w:val="28"/>
        </w:rPr>
        <w:t xml:space="preserve">Πιστεύουμε, ότι έχουν πλέον εξαντλήσει την επιχειρηματολογία τους για δήθεν νοικοκυρέματα και </w:t>
      </w:r>
      <w:r w:rsidR="003D30C6">
        <w:rPr>
          <w:sz w:val="28"/>
          <w:szCs w:val="28"/>
        </w:rPr>
        <w:t>αντιμετώπιση της διαφθοράς. Φαίνεται, πως αυτά δεν αποτελούν, τουλάχιστον τα</w:t>
      </w:r>
      <w:r w:rsidR="00DF2F4D">
        <w:rPr>
          <w:sz w:val="28"/>
          <w:szCs w:val="28"/>
        </w:rPr>
        <w:t xml:space="preserve"> τελευταία χρόνια, κύριο μέλημά τους.</w:t>
      </w:r>
      <w:r w:rsidR="003D30C6">
        <w:rPr>
          <w:sz w:val="28"/>
          <w:szCs w:val="28"/>
        </w:rPr>
        <w:t xml:space="preserve"> </w:t>
      </w:r>
      <w:r w:rsidR="003D30C6">
        <w:rPr>
          <w:sz w:val="28"/>
          <w:szCs w:val="28"/>
        </w:rPr>
        <w:br/>
        <w:t>Οι αποφάσεις και οι μεθ</w:t>
      </w:r>
      <w:r w:rsidR="00DF2F4D">
        <w:rPr>
          <w:sz w:val="28"/>
          <w:szCs w:val="28"/>
        </w:rPr>
        <w:t xml:space="preserve">οδεύσεις τους , είναι χρήσιμες </w:t>
      </w:r>
      <w:r w:rsidR="003D30C6">
        <w:rPr>
          <w:sz w:val="28"/>
          <w:szCs w:val="28"/>
        </w:rPr>
        <w:t xml:space="preserve"> για τα λογιστήριά τους, που </w:t>
      </w:r>
      <w:r w:rsidR="006F6D7E">
        <w:rPr>
          <w:sz w:val="28"/>
          <w:szCs w:val="28"/>
        </w:rPr>
        <w:t>ασχολούνται με</w:t>
      </w:r>
      <w:r w:rsidR="003D30C6">
        <w:rPr>
          <w:sz w:val="28"/>
          <w:szCs w:val="28"/>
        </w:rPr>
        <w:t xml:space="preserve"> τις λογιστικές εγγραφές και τα κρατικά έσοδα και φυσικά για τους μεγάλους επενδυτές, που εδώ και δεκαετίες αξιοποιούν  τα ευρωπαϊκής κατεύθυνσης νομοθετήματα που </w:t>
      </w:r>
      <w:r w:rsidR="0095446D">
        <w:rPr>
          <w:sz w:val="28"/>
          <w:szCs w:val="28"/>
        </w:rPr>
        <w:t>έχουν υιοθετηθεί</w:t>
      </w:r>
      <w:r w:rsidR="003D30C6">
        <w:rPr>
          <w:sz w:val="28"/>
          <w:szCs w:val="28"/>
        </w:rPr>
        <w:t xml:space="preserve"> από τις Ελληνικές κυβερνήσεις</w:t>
      </w:r>
      <w:r w:rsidR="0095446D">
        <w:rPr>
          <w:sz w:val="28"/>
          <w:szCs w:val="28"/>
        </w:rPr>
        <w:t xml:space="preserve"> </w:t>
      </w:r>
      <w:r w:rsidR="003D30C6">
        <w:rPr>
          <w:sz w:val="28"/>
          <w:szCs w:val="28"/>
        </w:rPr>
        <w:t xml:space="preserve">και </w:t>
      </w:r>
      <w:r w:rsidR="0095446D">
        <w:rPr>
          <w:sz w:val="28"/>
          <w:szCs w:val="28"/>
        </w:rPr>
        <w:t>απλώνουν τις επιχειρηματικές τους δραστηριότητες στην Υγεία χωρίς περιορισμό και όρια. (βλ. απελευθέρωση του ιατρικού επαγγέλματος</w:t>
      </w:r>
      <w:r w:rsidR="00890A2A">
        <w:rPr>
          <w:sz w:val="28"/>
          <w:szCs w:val="28"/>
        </w:rPr>
        <w:t>, συρρίκνωση μισθολογικού κόστους εργαζομένων, ελαστικές μορφές απασχόλησης</w:t>
      </w:r>
      <w:r w:rsidR="0095446D">
        <w:rPr>
          <w:sz w:val="28"/>
          <w:szCs w:val="28"/>
        </w:rPr>
        <w:t xml:space="preserve"> κ.α.).</w:t>
      </w:r>
    </w:p>
    <w:p w:rsidR="0095446D" w:rsidRDefault="0095446D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Χωρίς να γίνεται αναφορά</w:t>
      </w:r>
      <w:r w:rsidR="00BC6140">
        <w:rPr>
          <w:sz w:val="28"/>
          <w:szCs w:val="28"/>
        </w:rPr>
        <w:t xml:space="preserve"> για την αντιμετώπιση </w:t>
      </w:r>
      <w:r>
        <w:rPr>
          <w:sz w:val="28"/>
          <w:szCs w:val="28"/>
        </w:rPr>
        <w:t xml:space="preserve"> </w:t>
      </w:r>
      <w:r w:rsidR="00BC6140">
        <w:rPr>
          <w:sz w:val="28"/>
          <w:szCs w:val="28"/>
        </w:rPr>
        <w:t>των εξουθενωτικών</w:t>
      </w:r>
      <w:r>
        <w:rPr>
          <w:sz w:val="28"/>
          <w:szCs w:val="28"/>
        </w:rPr>
        <w:t xml:space="preserve"> για τους ελευθεροεπαγγελματίες γιατρούς πολιτικ</w:t>
      </w:r>
      <w:r w:rsidR="00BC6140">
        <w:rPr>
          <w:sz w:val="28"/>
          <w:szCs w:val="28"/>
        </w:rPr>
        <w:t>ών</w:t>
      </w:r>
      <w:r>
        <w:rPr>
          <w:sz w:val="28"/>
          <w:szCs w:val="28"/>
        </w:rPr>
        <w:t xml:space="preserve"> του </w:t>
      </w:r>
      <w:proofErr w:type="spellStart"/>
      <w:r>
        <w:rPr>
          <w:sz w:val="28"/>
          <w:szCs w:val="28"/>
          <w:lang w:val="en-US"/>
        </w:rPr>
        <w:t>clawback</w:t>
      </w:r>
      <w:proofErr w:type="spellEnd"/>
      <w:r w:rsidRPr="0095446D">
        <w:rPr>
          <w:sz w:val="28"/>
          <w:szCs w:val="28"/>
        </w:rPr>
        <w:t>,</w:t>
      </w:r>
      <w:r w:rsidR="0001446D" w:rsidRPr="000144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rebate</w:t>
      </w:r>
      <w:r w:rsidRPr="0095446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plafond</w:t>
      </w:r>
      <w:r w:rsidR="0001446D">
        <w:rPr>
          <w:sz w:val="28"/>
          <w:szCs w:val="28"/>
        </w:rPr>
        <w:t xml:space="preserve">, της </w:t>
      </w:r>
      <w:r>
        <w:rPr>
          <w:sz w:val="28"/>
          <w:szCs w:val="28"/>
        </w:rPr>
        <w:t xml:space="preserve"> στάσης πληρωμών που εφαρμόζει σε βάρος τους ο ΕΟΠΥΥ, του παραλογισμού των εκκαθαριστικών σημειωμάτων για την εφορία, που εμφανίζουν ως έσοδα τα ποσά του </w:t>
      </w:r>
      <w:r>
        <w:rPr>
          <w:sz w:val="28"/>
          <w:szCs w:val="28"/>
          <w:lang w:val="en-US"/>
        </w:rPr>
        <w:t>rebate</w:t>
      </w:r>
      <w:r w:rsidRPr="00954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και </w:t>
      </w:r>
      <w:proofErr w:type="spellStart"/>
      <w:r>
        <w:rPr>
          <w:sz w:val="28"/>
          <w:szCs w:val="28"/>
          <w:lang w:val="en-US"/>
        </w:rPr>
        <w:t>clawback</w:t>
      </w:r>
      <w:proofErr w:type="spellEnd"/>
      <w:r w:rsidRPr="0095446D">
        <w:rPr>
          <w:sz w:val="28"/>
          <w:szCs w:val="28"/>
        </w:rPr>
        <w:t xml:space="preserve"> </w:t>
      </w:r>
      <w:r w:rsidR="00BC6140">
        <w:rPr>
          <w:sz w:val="28"/>
          <w:szCs w:val="28"/>
        </w:rPr>
        <w:t xml:space="preserve">, η </w:t>
      </w:r>
      <w:proofErr w:type="spellStart"/>
      <w:r w:rsidR="00BC6140">
        <w:rPr>
          <w:sz w:val="28"/>
          <w:szCs w:val="28"/>
        </w:rPr>
        <w:t>υποκοστολόγηση</w:t>
      </w:r>
      <w:proofErr w:type="spellEnd"/>
      <w:r w:rsidR="00BC6140">
        <w:rPr>
          <w:sz w:val="28"/>
          <w:szCs w:val="28"/>
        </w:rPr>
        <w:t xml:space="preserve"> θα </w:t>
      </w:r>
      <w:r w:rsidR="006F6D7E">
        <w:rPr>
          <w:sz w:val="28"/>
          <w:szCs w:val="28"/>
        </w:rPr>
        <w:t xml:space="preserve">προσθέσει ένα ακόμη σημαντικό πρόβλημα στο </w:t>
      </w:r>
      <w:r w:rsidR="006F6D7E">
        <w:rPr>
          <w:sz w:val="28"/>
          <w:szCs w:val="28"/>
        </w:rPr>
        <w:lastRenderedPageBreak/>
        <w:t>σύνολο</w:t>
      </w:r>
      <w:r w:rsidR="00DF2F4D">
        <w:rPr>
          <w:sz w:val="28"/>
          <w:szCs w:val="28"/>
        </w:rPr>
        <w:t xml:space="preserve"> αυτών που ήδη υπάρχουν και αυτό καθιστά πλέον ιδιαίτερα </w:t>
      </w:r>
      <w:r w:rsidR="0099175F">
        <w:rPr>
          <w:sz w:val="28"/>
          <w:szCs w:val="28"/>
        </w:rPr>
        <w:t>δύσκολη τη θέση των αυτοαπασχολούμενων εργαστηριακών γιατρών.</w:t>
      </w:r>
    </w:p>
    <w:p w:rsidR="00890A2A" w:rsidRDefault="00890A2A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Για το Δ.Σ. του Σ.ΙΔ.Ε.Ι.Δ.ΕΛ</w:t>
      </w:r>
    </w:p>
    <w:p w:rsidR="00890A2A" w:rsidRDefault="00890A2A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Πρόεδρος                                                 Η </w:t>
      </w:r>
      <w:proofErr w:type="spellStart"/>
      <w:r>
        <w:rPr>
          <w:sz w:val="28"/>
          <w:szCs w:val="28"/>
        </w:rPr>
        <w:t>Γ.Γραμματέας</w:t>
      </w:r>
      <w:proofErr w:type="spellEnd"/>
    </w:p>
    <w:p w:rsidR="00890A2A" w:rsidRDefault="00890A2A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Λυκούργος </w:t>
      </w:r>
      <w:proofErr w:type="spellStart"/>
      <w:r>
        <w:rPr>
          <w:sz w:val="28"/>
          <w:szCs w:val="28"/>
        </w:rPr>
        <w:t>Γρηγοράκης</w:t>
      </w:r>
      <w:proofErr w:type="spellEnd"/>
      <w:r>
        <w:rPr>
          <w:sz w:val="28"/>
          <w:szCs w:val="28"/>
        </w:rPr>
        <w:t xml:space="preserve">                            Γεωργία Ροδοπούλου</w:t>
      </w:r>
    </w:p>
    <w:p w:rsidR="00890A2A" w:rsidRDefault="00890A2A" w:rsidP="00890A2A">
      <w:pPr>
        <w:tabs>
          <w:tab w:val="left" w:pos="163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Ακτινοδιαγνώστης</w:t>
      </w:r>
      <w:proofErr w:type="spellEnd"/>
      <w:r>
        <w:rPr>
          <w:sz w:val="28"/>
          <w:szCs w:val="28"/>
        </w:rPr>
        <w:t xml:space="preserve">                                     Μικροβιολόγος</w:t>
      </w:r>
    </w:p>
    <w:p w:rsidR="00890A2A" w:rsidRPr="0095446D" w:rsidRDefault="00890A2A" w:rsidP="00890A2A">
      <w:pPr>
        <w:tabs>
          <w:tab w:val="left" w:pos="1639"/>
        </w:tabs>
        <w:jc w:val="both"/>
        <w:rPr>
          <w:sz w:val="28"/>
          <w:szCs w:val="28"/>
        </w:rPr>
      </w:pPr>
    </w:p>
    <w:p w:rsidR="0095446D" w:rsidRDefault="002C55A2" w:rsidP="00890A2A">
      <w:pPr>
        <w:tabs>
          <w:tab w:val="left" w:pos="1639"/>
        </w:tabs>
        <w:jc w:val="both"/>
        <w:rPr>
          <w:sz w:val="28"/>
          <w:szCs w:val="28"/>
        </w:rPr>
      </w:pPr>
      <w:r w:rsidRPr="002C55A2">
        <w:rPr>
          <w:sz w:val="28"/>
          <w:szCs w:val="28"/>
          <w:u w:val="single"/>
        </w:rPr>
        <w:t>Κοινοποίηση</w:t>
      </w:r>
      <w:r>
        <w:rPr>
          <w:sz w:val="28"/>
          <w:szCs w:val="28"/>
        </w:rPr>
        <w:t xml:space="preserve">: ΕΟΠΥΥ, ΠΟΣΙΠΥ,ΠΕΕΒΙ, Ιατρικοί </w:t>
      </w:r>
      <w:proofErr w:type="spellStart"/>
      <w:r>
        <w:rPr>
          <w:sz w:val="28"/>
          <w:szCs w:val="28"/>
        </w:rPr>
        <w:t>Σύλλογοι,Μέλη</w:t>
      </w:r>
      <w:proofErr w:type="spellEnd"/>
      <w:r>
        <w:rPr>
          <w:sz w:val="28"/>
          <w:szCs w:val="28"/>
        </w:rPr>
        <w:t xml:space="preserve"> ΙΣΠ.</w:t>
      </w:r>
    </w:p>
    <w:p w:rsidR="0095446D" w:rsidRPr="000F51B2" w:rsidRDefault="0095446D" w:rsidP="00890A2A">
      <w:pPr>
        <w:tabs>
          <w:tab w:val="left" w:pos="1639"/>
        </w:tabs>
        <w:jc w:val="both"/>
        <w:rPr>
          <w:sz w:val="28"/>
          <w:szCs w:val="28"/>
        </w:rPr>
      </w:pPr>
    </w:p>
    <w:p w:rsidR="00D41C3E" w:rsidRPr="002C55A2" w:rsidRDefault="002C55A2" w:rsidP="00890A2A">
      <w:pPr>
        <w:tabs>
          <w:tab w:val="left" w:pos="1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ΤΑΧ.Δ/ΝΣΗ: ΟΙΒΩΤΑ 7 ΚΑΤΩ ΑΧΑΙΑ</w:t>
      </w:r>
    </w:p>
    <w:p w:rsidR="002C55A2" w:rsidRPr="002C55A2" w:rsidRDefault="002C55A2" w:rsidP="00890A2A">
      <w:pPr>
        <w:tabs>
          <w:tab w:val="left" w:pos="1639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sideidelwg@gmail.com</w:t>
      </w:r>
    </w:p>
    <w:p w:rsidR="002C55A2" w:rsidRPr="002C55A2" w:rsidRDefault="002C55A2" w:rsidP="00890A2A">
      <w:pPr>
        <w:tabs>
          <w:tab w:val="left" w:pos="1639"/>
        </w:tabs>
        <w:jc w:val="both"/>
        <w:rPr>
          <w:sz w:val="28"/>
          <w:szCs w:val="28"/>
        </w:rPr>
      </w:pPr>
    </w:p>
    <w:sectPr w:rsidR="002C55A2" w:rsidRPr="002C55A2" w:rsidSect="009019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0A8"/>
    <w:multiLevelType w:val="hybridMultilevel"/>
    <w:tmpl w:val="6400EF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41C3E"/>
    <w:rsid w:val="0001446D"/>
    <w:rsid w:val="0003088B"/>
    <w:rsid w:val="000F51B2"/>
    <w:rsid w:val="00264F19"/>
    <w:rsid w:val="002C55A2"/>
    <w:rsid w:val="00345382"/>
    <w:rsid w:val="003D30C6"/>
    <w:rsid w:val="00496307"/>
    <w:rsid w:val="004B1CF1"/>
    <w:rsid w:val="00682B8B"/>
    <w:rsid w:val="006F6D7E"/>
    <w:rsid w:val="007713F0"/>
    <w:rsid w:val="00823F95"/>
    <w:rsid w:val="00890A2A"/>
    <w:rsid w:val="0090197F"/>
    <w:rsid w:val="0095446D"/>
    <w:rsid w:val="0099175F"/>
    <w:rsid w:val="00991BC8"/>
    <w:rsid w:val="009E79F8"/>
    <w:rsid w:val="00A0312F"/>
    <w:rsid w:val="00BC6140"/>
    <w:rsid w:val="00D41C3E"/>
    <w:rsid w:val="00DC009E"/>
    <w:rsid w:val="00DF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F23A2C-8692-4870-835D-50B51354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2015-04-26T14:17:00Z</cp:lastPrinted>
  <dcterms:created xsi:type="dcterms:W3CDTF">2015-04-26T14:14:00Z</dcterms:created>
  <dcterms:modified xsi:type="dcterms:W3CDTF">2015-04-26T14:17:00Z</dcterms:modified>
</cp:coreProperties>
</file>